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59" w:rsidRPr="00B35EFC" w:rsidRDefault="00B35EFC" w:rsidP="00B35EFC">
      <w:pPr>
        <w:pStyle w:val="a3"/>
        <w:jc w:val="center"/>
        <w:rPr>
          <w:rFonts w:ascii="Arial MT"/>
          <w:sz w:val="24"/>
        </w:rPr>
      </w:pPr>
      <w:r w:rsidRPr="00B35EFC">
        <w:rPr>
          <w:rFonts w:ascii="Arial MT"/>
          <w:sz w:val="24"/>
        </w:rPr>
        <w:t>МКОУ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«Каширинская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СОШ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имени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Белоусова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Д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А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»</w:t>
      </w:r>
    </w:p>
    <w:p w:rsidR="00B35EFC" w:rsidRDefault="00B35EFC">
      <w:pPr>
        <w:pStyle w:val="a3"/>
        <w:spacing w:before="5"/>
        <w:rPr>
          <w:rFonts w:ascii="Arial MT"/>
          <w:sz w:val="26"/>
        </w:rPr>
      </w:pPr>
    </w:p>
    <w:p w:rsidR="00686AD9" w:rsidRDefault="00B35EFC" w:rsidP="00686AD9">
      <w:pPr>
        <w:spacing w:before="85"/>
        <w:ind w:right="26"/>
        <w:jc w:val="center"/>
        <w:rPr>
          <w:b/>
          <w:sz w:val="24"/>
          <w:szCs w:val="24"/>
        </w:rPr>
      </w:pPr>
      <w:r w:rsidRPr="00B35EFC">
        <w:rPr>
          <w:b/>
          <w:sz w:val="24"/>
          <w:szCs w:val="24"/>
        </w:rPr>
        <w:t>АННОТАЦИЯ</w:t>
      </w:r>
      <w:r>
        <w:rPr>
          <w:b/>
          <w:sz w:val="24"/>
          <w:szCs w:val="24"/>
        </w:rPr>
        <w:t xml:space="preserve"> </w:t>
      </w:r>
      <w:r w:rsidRPr="00B35EFC">
        <w:rPr>
          <w:b/>
          <w:sz w:val="24"/>
          <w:szCs w:val="24"/>
        </w:rPr>
        <w:t>К РАБОЧЕЙ ПРОГРАММЕ ПО</w:t>
      </w:r>
      <w:r w:rsidRPr="00B35EFC">
        <w:rPr>
          <w:b/>
          <w:spacing w:val="-87"/>
          <w:sz w:val="24"/>
          <w:szCs w:val="24"/>
        </w:rPr>
        <w:t xml:space="preserve"> </w:t>
      </w:r>
      <w:r w:rsidR="00686AD9">
        <w:rPr>
          <w:b/>
          <w:sz w:val="24"/>
          <w:szCs w:val="24"/>
        </w:rPr>
        <w:t xml:space="preserve"> ЛИТЕРАТУРНОМУ ЧТЕНИЮ НА РОДНО</w:t>
      </w:r>
      <w:proofErr w:type="gramStart"/>
      <w:r w:rsidR="00686AD9">
        <w:rPr>
          <w:b/>
          <w:sz w:val="24"/>
          <w:szCs w:val="24"/>
        </w:rPr>
        <w:t>М(</w:t>
      </w:r>
      <w:proofErr w:type="gramEnd"/>
      <w:r w:rsidR="00686AD9">
        <w:rPr>
          <w:b/>
          <w:sz w:val="24"/>
          <w:szCs w:val="24"/>
        </w:rPr>
        <w:t xml:space="preserve"> РУССКОМ) ЯЗЫКЕ </w:t>
      </w:r>
    </w:p>
    <w:p w:rsidR="00901E59" w:rsidRPr="00686AD9" w:rsidRDefault="00686AD9" w:rsidP="00686AD9">
      <w:pPr>
        <w:spacing w:before="85"/>
        <w:ind w:right="26"/>
        <w:jc w:val="center"/>
        <w:rPr>
          <w:b/>
          <w:sz w:val="24"/>
          <w:szCs w:val="24"/>
        </w:rPr>
      </w:pPr>
      <w:r w:rsidRPr="00686AD9">
        <w:rPr>
          <w:sz w:val="24"/>
          <w:szCs w:val="24"/>
        </w:rPr>
        <w:t>1-4</w:t>
      </w:r>
      <w:r>
        <w:rPr>
          <w:b/>
          <w:sz w:val="24"/>
          <w:szCs w:val="24"/>
        </w:rPr>
        <w:t xml:space="preserve"> </w:t>
      </w:r>
      <w:r w:rsidR="00B35EFC" w:rsidRPr="00B35EFC">
        <w:rPr>
          <w:spacing w:val="-1"/>
          <w:sz w:val="24"/>
          <w:szCs w:val="24"/>
        </w:rPr>
        <w:t xml:space="preserve"> </w:t>
      </w:r>
      <w:r w:rsidR="00B35EFC" w:rsidRPr="00B35EFC">
        <w:rPr>
          <w:sz w:val="24"/>
          <w:szCs w:val="24"/>
        </w:rPr>
        <w:t>классы</w:t>
      </w:r>
    </w:p>
    <w:p w:rsidR="00901E59" w:rsidRDefault="00686AD9" w:rsidP="00686AD9">
      <w:pPr>
        <w:ind w:firstLine="720"/>
        <w:rPr>
          <w:sz w:val="28"/>
          <w:szCs w:val="28"/>
        </w:rPr>
      </w:pPr>
      <w:r w:rsidRPr="007C02C7">
        <w:rPr>
          <w:color w:val="333333"/>
          <w:sz w:val="28"/>
          <w:szCs w:val="28"/>
        </w:rPr>
        <w:t>Рабочая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программа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по</w:t>
      </w:r>
      <w:r w:rsidRPr="007C02C7">
        <w:rPr>
          <w:color w:val="333333"/>
          <w:spacing w:val="-10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учебному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предмету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«Литературное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чтение</w:t>
      </w:r>
      <w:r>
        <w:rPr>
          <w:color w:val="333333"/>
          <w:sz w:val="28"/>
          <w:szCs w:val="28"/>
        </w:rPr>
        <w:t xml:space="preserve">  на родном языке (русском)</w:t>
      </w:r>
      <w:r w:rsidRPr="007C02C7">
        <w:rPr>
          <w:color w:val="333333"/>
          <w:sz w:val="28"/>
          <w:szCs w:val="28"/>
        </w:rPr>
        <w:t>»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(предметная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область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«Русский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язык</w:t>
      </w:r>
      <w:r w:rsidRPr="007C02C7">
        <w:rPr>
          <w:color w:val="333333"/>
          <w:spacing w:val="-9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и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литературное</w:t>
      </w:r>
      <w:r w:rsidRPr="007C02C7">
        <w:rPr>
          <w:color w:val="333333"/>
          <w:spacing w:val="-8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чтение») на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уровне</w:t>
      </w:r>
      <w:r w:rsidRPr="007C02C7">
        <w:rPr>
          <w:color w:val="333333"/>
          <w:spacing w:val="21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начального</w:t>
      </w:r>
      <w:r w:rsidRPr="007C02C7">
        <w:rPr>
          <w:color w:val="333333"/>
          <w:spacing w:val="21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общего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образования</w:t>
      </w:r>
      <w:r w:rsidRPr="007C02C7">
        <w:rPr>
          <w:color w:val="333333"/>
          <w:spacing w:val="2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составлена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основе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Требований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к</w:t>
      </w:r>
      <w:r w:rsidRPr="007C02C7">
        <w:rPr>
          <w:color w:val="333333"/>
          <w:spacing w:val="2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результатам</w:t>
      </w:r>
      <w:r w:rsidRPr="007C02C7">
        <w:rPr>
          <w:color w:val="333333"/>
          <w:spacing w:val="2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освоения</w:t>
      </w:r>
      <w:r w:rsidRPr="007C02C7">
        <w:rPr>
          <w:color w:val="333333"/>
          <w:spacing w:val="2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программы</w:t>
      </w:r>
      <w:r w:rsidRPr="007C02C7">
        <w:rPr>
          <w:color w:val="333333"/>
          <w:spacing w:val="2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начального общего образования</w:t>
      </w:r>
      <w:r>
        <w:rPr>
          <w:color w:val="333333"/>
          <w:sz w:val="28"/>
          <w:szCs w:val="28"/>
        </w:rPr>
        <w:t xml:space="preserve">, </w:t>
      </w:r>
      <w:r w:rsidRPr="007C02C7">
        <w:rPr>
          <w:color w:val="333333"/>
          <w:sz w:val="28"/>
          <w:szCs w:val="28"/>
        </w:rPr>
        <w:t>Федерального</w:t>
      </w:r>
      <w:r w:rsidRPr="007C02C7">
        <w:rPr>
          <w:color w:val="333333"/>
          <w:sz w:val="28"/>
          <w:szCs w:val="28"/>
        </w:rPr>
        <w:tab/>
        <w:t>государственного</w:t>
      </w:r>
      <w:r w:rsidRPr="007C02C7">
        <w:rPr>
          <w:color w:val="333333"/>
          <w:sz w:val="28"/>
          <w:szCs w:val="28"/>
        </w:rPr>
        <w:tab/>
        <w:t>образовательного стандарта начального</w:t>
      </w:r>
      <w:r w:rsidRPr="007C02C7">
        <w:rPr>
          <w:color w:val="333333"/>
          <w:sz w:val="28"/>
          <w:szCs w:val="28"/>
        </w:rPr>
        <w:tab/>
        <w:t>общего</w:t>
      </w:r>
      <w:r w:rsidRPr="007C02C7">
        <w:rPr>
          <w:color w:val="333333"/>
          <w:sz w:val="28"/>
          <w:szCs w:val="28"/>
        </w:rPr>
        <w:tab/>
        <w:t>образования, Федеральной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образовательной</w:t>
      </w:r>
      <w:r w:rsidRPr="007C02C7">
        <w:rPr>
          <w:color w:val="333333"/>
          <w:spacing w:val="43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программы</w:t>
      </w:r>
      <w:r w:rsidRPr="007C02C7">
        <w:rPr>
          <w:color w:val="333333"/>
          <w:spacing w:val="40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начального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общего</w:t>
      </w:r>
      <w:r w:rsidRPr="007C02C7">
        <w:rPr>
          <w:color w:val="333333"/>
          <w:spacing w:val="42"/>
          <w:sz w:val="28"/>
          <w:szCs w:val="28"/>
        </w:rPr>
        <w:t xml:space="preserve"> </w:t>
      </w:r>
      <w:r w:rsidRPr="007C02C7">
        <w:rPr>
          <w:color w:val="333333"/>
          <w:sz w:val="28"/>
          <w:szCs w:val="28"/>
        </w:rPr>
        <w:t>образования,</w:t>
      </w:r>
      <w:r>
        <w:rPr>
          <w:color w:val="333333"/>
          <w:spacing w:val="43"/>
          <w:sz w:val="28"/>
          <w:szCs w:val="28"/>
        </w:rPr>
        <w:t xml:space="preserve"> </w:t>
      </w:r>
      <w:r w:rsidRPr="007C02C7">
        <w:rPr>
          <w:sz w:val="28"/>
          <w:szCs w:val="28"/>
        </w:rPr>
        <w:t>УП</w:t>
      </w:r>
      <w:r>
        <w:rPr>
          <w:sz w:val="28"/>
          <w:szCs w:val="28"/>
        </w:rPr>
        <w:t>.</w:t>
      </w:r>
    </w:p>
    <w:p w:rsidR="00686AD9" w:rsidRDefault="00686AD9" w:rsidP="00686AD9">
      <w:pPr>
        <w:ind w:left="685"/>
        <w:rPr>
          <w:sz w:val="28"/>
          <w:szCs w:val="28"/>
        </w:rPr>
      </w:pPr>
    </w:p>
    <w:p w:rsidR="00686AD9" w:rsidRDefault="00686AD9" w:rsidP="00686AD9">
      <w:pPr>
        <w:ind w:left="685"/>
        <w:rPr>
          <w:sz w:val="20"/>
          <w:szCs w:val="20"/>
        </w:rPr>
      </w:pPr>
      <w:r>
        <w:rPr>
          <w:sz w:val="28"/>
          <w:szCs w:val="28"/>
        </w:rPr>
        <w:t>Программа направлена на решение следующих целей:</w:t>
      </w:r>
    </w:p>
    <w:p w:rsidR="00686AD9" w:rsidRDefault="00686AD9" w:rsidP="00686AD9">
      <w:pPr>
        <w:ind w:firstLine="720"/>
      </w:pPr>
    </w:p>
    <w:p w:rsidR="00686AD9" w:rsidRDefault="00686AD9" w:rsidP="00686AD9">
      <w:pPr>
        <w:widowControl/>
        <w:numPr>
          <w:ilvl w:val="2"/>
          <w:numId w:val="2"/>
        </w:numPr>
        <w:tabs>
          <w:tab w:val="left" w:pos="1431"/>
        </w:tabs>
        <w:autoSpaceDE/>
        <w:autoSpaceDN/>
        <w:spacing w:line="236" w:lineRule="auto"/>
        <w:ind w:left="5" w:right="20" w:firstLine="917"/>
        <w:rPr>
          <w:sz w:val="27"/>
          <w:szCs w:val="27"/>
        </w:rPr>
      </w:pPr>
      <w:r>
        <w:rPr>
          <w:sz w:val="28"/>
          <w:szCs w:val="28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686AD9" w:rsidRDefault="00686AD9" w:rsidP="00686AD9">
      <w:pPr>
        <w:spacing w:line="15" w:lineRule="exact"/>
        <w:ind w:left="5" w:firstLine="917"/>
        <w:rPr>
          <w:sz w:val="27"/>
          <w:szCs w:val="27"/>
        </w:rPr>
      </w:pPr>
    </w:p>
    <w:p w:rsidR="00686AD9" w:rsidRDefault="00686AD9" w:rsidP="00686AD9">
      <w:pPr>
        <w:widowControl/>
        <w:numPr>
          <w:ilvl w:val="1"/>
          <w:numId w:val="2"/>
        </w:numPr>
        <w:tabs>
          <w:tab w:val="left" w:pos="1431"/>
        </w:tabs>
        <w:autoSpaceDE/>
        <w:autoSpaceDN/>
        <w:spacing w:line="234" w:lineRule="auto"/>
        <w:ind w:left="5" w:right="20" w:firstLine="917"/>
        <w:rPr>
          <w:sz w:val="27"/>
          <w:szCs w:val="27"/>
        </w:rPr>
      </w:pPr>
      <w:r>
        <w:rPr>
          <w:sz w:val="28"/>
          <w:szCs w:val="28"/>
        </w:rPr>
        <w:t>обучение русскому языку детей младшего школьного возраста как средству укрепления русского языка (как родного).</w:t>
      </w:r>
    </w:p>
    <w:p w:rsidR="00686AD9" w:rsidRDefault="00686AD9" w:rsidP="00686AD9">
      <w:pPr>
        <w:spacing w:line="15" w:lineRule="exact"/>
        <w:ind w:left="5" w:firstLine="917"/>
        <w:rPr>
          <w:sz w:val="27"/>
          <w:szCs w:val="27"/>
        </w:rPr>
      </w:pPr>
    </w:p>
    <w:p w:rsidR="00686AD9" w:rsidRDefault="00686AD9" w:rsidP="00686AD9">
      <w:pPr>
        <w:spacing w:line="234" w:lineRule="auto"/>
        <w:ind w:left="5" w:right="20" w:firstLine="917"/>
        <w:rPr>
          <w:sz w:val="27"/>
          <w:szCs w:val="27"/>
        </w:rPr>
      </w:pPr>
      <w:r>
        <w:rPr>
          <w:sz w:val="28"/>
          <w:szCs w:val="28"/>
        </w:rPr>
        <w:t>Достижение поставленных целей изучения родного языка обеспечивается решением следующих задач:</w:t>
      </w:r>
    </w:p>
    <w:p w:rsidR="00686AD9" w:rsidRDefault="00686AD9" w:rsidP="00686AD9">
      <w:pPr>
        <w:spacing w:line="15" w:lineRule="exact"/>
        <w:ind w:left="5" w:firstLine="917"/>
        <w:rPr>
          <w:sz w:val="27"/>
          <w:szCs w:val="27"/>
        </w:rPr>
      </w:pPr>
    </w:p>
    <w:p w:rsidR="00686AD9" w:rsidRDefault="00686AD9" w:rsidP="00686AD9">
      <w:pPr>
        <w:widowControl/>
        <w:numPr>
          <w:ilvl w:val="0"/>
          <w:numId w:val="2"/>
        </w:numPr>
        <w:tabs>
          <w:tab w:val="left" w:pos="1401"/>
        </w:tabs>
        <w:autoSpaceDE/>
        <w:autoSpaceDN/>
        <w:spacing w:line="237" w:lineRule="auto"/>
        <w:ind w:left="5" w:firstLine="917"/>
        <w:rPr>
          <w:sz w:val="27"/>
          <w:szCs w:val="27"/>
        </w:rPr>
      </w:pPr>
      <w:r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86AD9" w:rsidRDefault="00686AD9" w:rsidP="00686AD9">
      <w:pPr>
        <w:spacing w:line="15" w:lineRule="exact"/>
        <w:ind w:left="5" w:firstLine="917"/>
        <w:rPr>
          <w:sz w:val="27"/>
          <w:szCs w:val="27"/>
        </w:rPr>
      </w:pPr>
    </w:p>
    <w:p w:rsidR="00686AD9" w:rsidRPr="00686AD9" w:rsidRDefault="00686AD9" w:rsidP="00686AD9">
      <w:pPr>
        <w:widowControl/>
        <w:numPr>
          <w:ilvl w:val="0"/>
          <w:numId w:val="2"/>
        </w:numPr>
        <w:tabs>
          <w:tab w:val="left" w:pos="1401"/>
        </w:tabs>
        <w:autoSpaceDE/>
        <w:autoSpaceDN/>
        <w:spacing w:line="236" w:lineRule="auto"/>
        <w:ind w:left="5" w:right="20" w:firstLine="917"/>
        <w:rPr>
          <w:sz w:val="27"/>
          <w:szCs w:val="27"/>
        </w:rPr>
      </w:pPr>
      <w:r>
        <w:rPr>
          <w:sz w:val="28"/>
          <w:szCs w:val="28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686AD9" w:rsidRDefault="00686AD9" w:rsidP="00686AD9">
      <w:pPr>
        <w:pStyle w:val="a5"/>
        <w:rPr>
          <w:sz w:val="27"/>
          <w:szCs w:val="27"/>
        </w:rPr>
      </w:pPr>
    </w:p>
    <w:p w:rsidR="00686AD9" w:rsidRPr="00686AD9" w:rsidRDefault="00686AD9" w:rsidP="003F2014">
      <w:pPr>
        <w:pStyle w:val="a5"/>
        <w:spacing w:line="264" w:lineRule="auto"/>
        <w:ind w:firstLine="618"/>
      </w:pPr>
      <w:r w:rsidRPr="00686AD9">
        <w:rPr>
          <w:color w:val="000000"/>
          <w:sz w:val="28"/>
        </w:rPr>
        <w:t>На литературное чтение</w:t>
      </w:r>
      <w:r>
        <w:rPr>
          <w:color w:val="000000"/>
          <w:sz w:val="28"/>
        </w:rPr>
        <w:t xml:space="preserve"> на родном языке (русском) в</w:t>
      </w:r>
      <w:r w:rsidRPr="00686AD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1-4 классах по 16 часов </w:t>
      </w:r>
      <w:r w:rsidR="003F2014">
        <w:rPr>
          <w:color w:val="000000"/>
          <w:sz w:val="28"/>
        </w:rPr>
        <w:t xml:space="preserve">в каждом классе </w:t>
      </w:r>
      <w:r>
        <w:rPr>
          <w:color w:val="000000"/>
          <w:sz w:val="28"/>
        </w:rPr>
        <w:t>(1 час</w:t>
      </w:r>
      <w:r w:rsidRPr="00686AD9">
        <w:rPr>
          <w:color w:val="000000"/>
          <w:sz w:val="28"/>
        </w:rPr>
        <w:t xml:space="preserve"> в неделю в </w:t>
      </w:r>
      <w:r>
        <w:rPr>
          <w:color w:val="000000"/>
          <w:sz w:val="28"/>
        </w:rPr>
        <w:t>первом полугодии</w:t>
      </w:r>
      <w:r w:rsidRPr="00686AD9">
        <w:rPr>
          <w:color w:val="000000"/>
          <w:sz w:val="28"/>
        </w:rPr>
        <w:t>).</w:t>
      </w:r>
    </w:p>
    <w:p w:rsidR="00B35EFC" w:rsidRDefault="00B35EFC" w:rsidP="00B35EFC">
      <w:pPr>
        <w:pStyle w:val="a3"/>
        <w:ind w:left="102" w:right="107"/>
        <w:jc w:val="both"/>
        <w:rPr>
          <w:spacing w:val="-1"/>
        </w:rPr>
      </w:pPr>
    </w:p>
    <w:p w:rsidR="00B35EFC" w:rsidRDefault="00B35EFC" w:rsidP="003F2014">
      <w:pPr>
        <w:pStyle w:val="a3"/>
        <w:ind w:left="102" w:right="107" w:firstLine="618"/>
        <w:sectPr w:rsidR="00B35EFC">
          <w:type w:val="continuous"/>
          <w:pgSz w:w="11920" w:h="16850"/>
          <w:pgMar w:top="1120" w:right="740" w:bottom="280" w:left="1600" w:header="720" w:footer="720" w:gutter="0"/>
          <w:cols w:space="720"/>
        </w:sectPr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разделами:</w:t>
      </w:r>
      <w:r>
        <w:rPr>
          <w:spacing w:val="-14"/>
        </w:rPr>
        <w:t xml:space="preserve"> </w:t>
      </w:r>
      <w:r>
        <w:t>пояснительная</w:t>
      </w:r>
      <w:r>
        <w:rPr>
          <w:spacing w:val="-68"/>
        </w:rPr>
        <w:t xml:space="preserve"> </w:t>
      </w:r>
      <w:r>
        <w:t>записка к курсу, общая характеристика учебного предмета, описание 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 xml:space="preserve">учебного предмета,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</w:t>
      </w:r>
      <w:r>
        <w:rPr>
          <w:spacing w:val="1"/>
        </w:rPr>
        <w:t xml:space="preserve"> </w:t>
      </w:r>
      <w:r>
        <w:t>освоения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описание учебно-методического и материально- 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 деятельности.</w:t>
      </w:r>
      <w:bookmarkStart w:id="0" w:name="_GoBack"/>
      <w:bookmarkEnd w:id="0"/>
    </w:p>
    <w:p w:rsidR="00901E59" w:rsidRDefault="00901E59">
      <w:pPr>
        <w:pStyle w:val="a3"/>
        <w:spacing w:before="9"/>
        <w:rPr>
          <w:b/>
          <w:i/>
          <w:sz w:val="19"/>
        </w:rPr>
      </w:pPr>
    </w:p>
    <w:sectPr w:rsidR="00901E59" w:rsidSect="008F1BC6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multilevel"/>
    <w:tmpl w:val="0000153C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-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80537B"/>
    <w:multiLevelType w:val="hybridMultilevel"/>
    <w:tmpl w:val="D6B80BBE"/>
    <w:lvl w:ilvl="0" w:tplc="E8A2513A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F3AE7CE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D0A3696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8B9C502E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498A999C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7D165814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5D76DF8A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65782296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3DDC7EE8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E59"/>
    <w:rsid w:val="003F2014"/>
    <w:rsid w:val="00686AD9"/>
    <w:rsid w:val="008F1BC6"/>
    <w:rsid w:val="00901E59"/>
    <w:rsid w:val="00B3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1B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B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1BC6"/>
    <w:rPr>
      <w:sz w:val="28"/>
      <w:szCs w:val="28"/>
    </w:rPr>
  </w:style>
  <w:style w:type="paragraph" w:styleId="a4">
    <w:name w:val="Title"/>
    <w:basedOn w:val="a"/>
    <w:uiPriority w:val="1"/>
    <w:qFormat/>
    <w:rsid w:val="008F1BC6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8F1BC6"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8F1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РАЗДЕЛ</vt:lpstr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Школа</cp:lastModifiedBy>
  <cp:revision>2</cp:revision>
  <dcterms:created xsi:type="dcterms:W3CDTF">2023-10-11T09:36:00Z</dcterms:created>
  <dcterms:modified xsi:type="dcterms:W3CDTF">2023-10-11T09:36:00Z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